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93" w:rsidRPr="000E3993" w:rsidRDefault="000E3993" w:rsidP="000E3993">
      <w:pPr>
        <w:spacing w:after="21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color w:val="303030"/>
          <w:sz w:val="24"/>
          <w:szCs w:val="24"/>
          <w:lang w:eastAsia="ru-RU"/>
        </w:rPr>
        <w:t xml:space="preserve">ВСЕРОССИЙСКИЕ ПРОВЕРОЧНЫЕ РАБОТЫ 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Продолжается внедрение ВПР в 2016-2017 учебном году. Теперь и четвертые классы будут допускаться к новому виду аттестации, под видом ВПР. Это нововведение будет заменять привычные годовые контрольные и сочинения.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ВПР по России уже как два года являлись экспериментом, участие в котором было добровольным, а сдача экзаменов происходит посредством тестовых заданий.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 декабре 2015 на проверочные работы для проверки уровня знаний, в пробном режиме написали около 600 000 учащихся четвертого класса, которые учатся в 19 000 школ из 70 регионов Российской Федерации. В 2015 ВПР проводилось по русскому языку и математике. В 2016 к двум предметам добавился третий – окружающий мир.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 2017 году ВПР будут проводить постоянно для учащихся, которые закончат 4 класс. Так как это требовало комментариев, профильными министрами было проведено разъяснение, для чего был введен данный экзамен и каким образом он будет проходить.</w:t>
      </w:r>
    </w:p>
    <w:p w:rsidR="00AC019F" w:rsidRPr="00AC019F" w:rsidRDefault="00AC019F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>Что дают ВПР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Специалисты из </w:t>
      </w:r>
      <w:proofErr w:type="spell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Рособнадзора</w:t>
      </w:r>
      <w:proofErr w:type="spell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сообщают, что подобный тест знаний в школе позволяет:</w:t>
      </w:r>
    </w:p>
    <w:p w:rsidR="00AC019F" w:rsidRPr="00AC019F" w:rsidRDefault="00AC019F" w:rsidP="00AC019F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Психологически подготовить учащихся к экзаменам в старшем классе, в частности к ГИА и ЕГЭ.</w:t>
      </w:r>
    </w:p>
    <w:p w:rsidR="00AC019F" w:rsidRPr="00AC019F" w:rsidRDefault="00AC019F" w:rsidP="00AC019F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Определить количество и уровень знаний, которые были получены в течение пройденного года обучения.</w:t>
      </w:r>
    </w:p>
    <w:p w:rsidR="00AC019F" w:rsidRPr="00AC019F" w:rsidRDefault="00AC019F" w:rsidP="00AC019F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Даст стимул к систематическим занятиям в течение всех лет, помимо 9 и 11 классов.</w:t>
      </w:r>
    </w:p>
    <w:p w:rsidR="00AC019F" w:rsidRPr="00AC019F" w:rsidRDefault="00AC019F" w:rsidP="00AC019F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 xml:space="preserve">Минуса в программах </w:t>
      </w:r>
      <w:proofErr w:type="gramStart"/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обучения по</w:t>
      </w:r>
      <w:proofErr w:type="gramEnd"/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 xml:space="preserve"> проверяемым предметам не останутся незамеченными.</w:t>
      </w:r>
    </w:p>
    <w:p w:rsidR="00AC019F" w:rsidRPr="00AC019F" w:rsidRDefault="00AC019F" w:rsidP="00AC019F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Родители будут в курсе уровня знаний учащегося.</w:t>
      </w:r>
    </w:p>
    <w:p w:rsidR="00AC019F" w:rsidRPr="00AC019F" w:rsidRDefault="00AC019F" w:rsidP="00AC019F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Даст возможность улучшить общую систему обучения.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Итоги ВПР не будут изменять годовые оценки. Учтены они в той четверти, в которой сдаются.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Есть опасение, что при сдаче экзаменов нового типа, у четвероклассников будет вызван стресс. Это будет создавать нервное напряжение, потому как при выпуске, ребенок попадает во взрослую школу, с новыми учителями и новой системой обучения.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</w:p>
    <w:p w:rsidR="00AC019F" w:rsidRPr="00AC019F" w:rsidRDefault="00AC019F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>Как прошло ВПР в 2016 году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 прошлом году четвертые классы участвовали в ВПР. Присутствовали задачи по русскому языку, математике и окружающему миру. Предложенные задачи оказались достаточно простые, и выполнить их детям, которые систематически занимались, оказалось не сложным.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lastRenderedPageBreak/>
        <w:t xml:space="preserve">Задачи не имели тестовой части и разделялись </w:t>
      </w:r>
      <w:proofErr w:type="gram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на</w:t>
      </w:r>
      <w:proofErr w:type="gram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общеобразовательные и практические. Были задачи по подсчету в магазине сдачи, написание слов наоборот. Еще из примеров, была задача по формулировке составления отказа в просьбе в вежливой форме, а также составить план и определить главную мысль текста. Для прохождения </w:t>
      </w:r>
      <w:proofErr w:type="spell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впр</w:t>
      </w:r>
      <w:proofErr w:type="spell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2017 года, для 4 класса потребуются только самые основные, базовые знания, которыми обладает среднестатистический школьник.</w:t>
      </w:r>
    </w:p>
    <w:p w:rsidR="00AC019F" w:rsidRPr="00AC019F" w:rsidRDefault="00AC019F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 xml:space="preserve">Общая информация о </w:t>
      </w:r>
      <w:proofErr w:type="gramStart"/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>Всероссийских</w:t>
      </w:r>
      <w:proofErr w:type="gramEnd"/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 xml:space="preserve"> ВПР 2017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Новые технологии, используемые в ВПР, смогут обеспечить одну систему по всей стране и создать один подход к проведению, оценкам и формированию заданий.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 2017 году ВПР будет проходить по следующим правилам:</w:t>
      </w:r>
    </w:p>
    <w:p w:rsidR="00AC019F" w:rsidRPr="00AC019F" w:rsidRDefault="00AC019F" w:rsidP="00AC019F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На каждый предмет будет отведен свой день.</w:t>
      </w:r>
    </w:p>
    <w:p w:rsidR="00AC019F" w:rsidRPr="00AC019F" w:rsidRDefault="00AC019F" w:rsidP="00AC019F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На написание ответов на каждый предмет отведено 45 минут.</w:t>
      </w:r>
    </w:p>
    <w:p w:rsidR="00AC019F" w:rsidRPr="00AC019F" w:rsidRDefault="00AC019F" w:rsidP="00AC019F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Запрещается пользоваться любыми учебникам во время выполнения заданий.</w:t>
      </w:r>
    </w:p>
    <w:p w:rsidR="00AC019F" w:rsidRPr="00AC019F" w:rsidRDefault="00AC019F" w:rsidP="00AC019F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В журнале будет поставлен бал за ВПР, как при контрольной работе.</w:t>
      </w:r>
    </w:p>
    <w:p w:rsidR="00AC019F" w:rsidRPr="00AC019F" w:rsidRDefault="00AC019F" w:rsidP="00AC019F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</w:pPr>
      <w:r w:rsidRPr="00AC019F">
        <w:rPr>
          <w:rFonts w:ascii="inherit" w:eastAsia="Times New Roman" w:hAnsi="inherit" w:cs="Times New Roman"/>
          <w:color w:val="303030"/>
          <w:sz w:val="24"/>
          <w:szCs w:val="24"/>
          <w:lang w:eastAsia="ru-RU"/>
        </w:rPr>
        <w:t>Бал за ВПР выставляется за неделю-две. Все оценки будут доступны каждому учащемуся.</w:t>
      </w:r>
    </w:p>
    <w:p w:rsidR="00AC019F" w:rsidRPr="00AC019F" w:rsidRDefault="00AC019F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>Планы на ближайшее время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Планируется, что к следующему году помимо </w:t>
      </w:r>
      <w:proofErr w:type="spell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четырехклассников</w:t>
      </w:r>
      <w:proofErr w:type="spell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, ВПР будет проходиться и школьниками пятого класса. Условия для прохождения </w:t>
      </w:r>
      <w:proofErr w:type="spell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впр</w:t>
      </w:r>
      <w:proofErr w:type="spell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в 5-ом классе 2016 2017 года не будут сильно отличаться по сложности от тех, которые проходят четвероклассник. Будут добавлены такие же простые задания по материалам, которые были пройден за 5 класс. В 2018 ВПР пишут еще и шестиклассники.</w:t>
      </w:r>
    </w:p>
    <w:p w:rsidR="00AC019F" w:rsidRPr="00AC019F" w:rsidRDefault="00AC019F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>Подготовка к ВПР 2016-2017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Учащиеся должны перестать ощущать опасения и родных, а в частности и их переживание за результат ВПР, так как это обычная годовая, дети е </w:t>
      </w:r>
      <w:proofErr w:type="spellStart"/>
      <w:proofErr w:type="gram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е</w:t>
      </w:r>
      <w:proofErr w:type="spellEnd"/>
      <w:proofErr w:type="gram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проходили каждый год по окончанию семестра.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 этот момент нужно следить за режимом для учащегося. Требуется полноценный сон, находится на воздухе, полноценно питаться, все это поможет подготовиться к проведению ВПР.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Основное задание для родителей – внушить детям то, что когда весь год процесс учебы не запускался, то с прохождением ВПР сложностей не будет.</w:t>
      </w:r>
    </w:p>
    <w:p w:rsidR="000E3993" w:rsidRDefault="000E3993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</w:p>
    <w:p w:rsidR="000E3993" w:rsidRDefault="000E3993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</w:p>
    <w:p w:rsidR="000E3993" w:rsidRDefault="000E3993" w:rsidP="00AC019F">
      <w:pPr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</w:p>
    <w:p w:rsidR="00AC019F" w:rsidRPr="00AC019F" w:rsidRDefault="00AC019F" w:rsidP="000E3993">
      <w:pPr>
        <w:spacing w:after="150" w:line="60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</w:pPr>
      <w:r w:rsidRPr="00AC019F">
        <w:rPr>
          <w:rFonts w:ascii="Helvetica" w:eastAsia="Times New Roman" w:hAnsi="Helvetica" w:cs="Times New Roman"/>
          <w:b/>
          <w:bCs/>
          <w:color w:val="303030"/>
          <w:sz w:val="36"/>
          <w:szCs w:val="36"/>
          <w:lang w:eastAsia="ru-RU"/>
        </w:rPr>
        <w:t>Расписание ВПР в 2016-2017 году</w:t>
      </w:r>
    </w:p>
    <w:tbl>
      <w:tblPr>
        <w:tblW w:w="10785" w:type="dxa"/>
        <w:tblInd w:w="-1133" w:type="dxa"/>
        <w:tblBorders>
          <w:bottom w:val="single" w:sz="6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4509"/>
        <w:gridCol w:w="4157"/>
        <w:gridCol w:w="2119"/>
      </w:tblGrid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 апреля 2017г.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AC019F" w:rsidRPr="00AC019F" w:rsidRDefault="00AC019F" w:rsidP="00AC019F">
            <w:pPr>
              <w:spacing w:after="21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19F" w:rsidRPr="00AC019F" w:rsidRDefault="00AC019F" w:rsidP="00AC019F">
            <w:pPr>
              <w:spacing w:after="21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</w:t>
            </w: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9F" w:rsidRPr="00AC019F" w:rsidTr="000E399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2017 г.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bottom"/>
            <w:hideMark/>
          </w:tcPr>
          <w:p w:rsidR="00AC019F" w:rsidRPr="00AC019F" w:rsidRDefault="00AC019F" w:rsidP="00AC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993" w:rsidRDefault="000E3993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Сейчас ВПР достаточно хорошо продуманно и вынесено на новый уровень. Подкорректированы задания для учеников 4,5 классов, а также сформированы требования для прохождения </w:t>
      </w:r>
      <w:proofErr w:type="spell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впр</w:t>
      </w:r>
      <w:proofErr w:type="spell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для 11 класса в 2017 году.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Проект даст возможность осуществить просмотр итогов ввода Федеральных государственных стандартов, а помимо этого сделает вклад развития общего научного пространства в Российской Федерации.</w:t>
      </w:r>
    </w:p>
    <w:p w:rsidR="00AC019F" w:rsidRPr="00AC019F" w:rsidRDefault="00AC019F" w:rsidP="00AC019F">
      <w:pPr>
        <w:spacing w:after="210" w:line="240" w:lineRule="auto"/>
        <w:textAlignment w:val="baseline"/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</w:pPr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Как заявил </w:t>
      </w:r>
      <w:proofErr w:type="spellStart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>Анзор</w:t>
      </w:r>
      <w:proofErr w:type="spellEnd"/>
      <w:r w:rsidRPr="00AC019F">
        <w:rPr>
          <w:rFonts w:ascii="Helvetica" w:eastAsia="Times New Roman" w:hAnsi="Helvetica" w:cs="Times New Roman"/>
          <w:color w:val="303030"/>
          <w:sz w:val="24"/>
          <w:szCs w:val="24"/>
          <w:lang w:eastAsia="ru-RU"/>
        </w:rPr>
        <w:t xml:space="preserve"> Музаев, сдача ВПР в одиннадцатых классах будет действующим средством от всевозможных подготовок, конкретно к ЕГЭ. Так как сейчас всё построено только для успешной сдачи ЕГЭ, что не говорит об успешной работе школы и системы в общем. Стоит уделять большое внимание знаниям, которые дети должны в полной мере получить во время пребывания в школе.</w:t>
      </w:r>
    </w:p>
    <w:p w:rsidR="00AC019F" w:rsidRPr="00AC019F" w:rsidRDefault="00AC019F" w:rsidP="00AC019F">
      <w:pPr>
        <w:spacing w:after="0" w:line="240" w:lineRule="auto"/>
        <w:textAlignment w:val="baseline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</w:p>
    <w:p w:rsidR="006871A1" w:rsidRDefault="006871A1"/>
    <w:sectPr w:rsidR="006871A1" w:rsidSect="0068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34E"/>
    <w:multiLevelType w:val="multilevel"/>
    <w:tmpl w:val="9AD21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3089"/>
    <w:multiLevelType w:val="multilevel"/>
    <w:tmpl w:val="9954A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77461"/>
    <w:multiLevelType w:val="multilevel"/>
    <w:tmpl w:val="198C4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9F"/>
    <w:rsid w:val="000E3993"/>
    <w:rsid w:val="002F4871"/>
    <w:rsid w:val="006871A1"/>
    <w:rsid w:val="00AC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A1"/>
  </w:style>
  <w:style w:type="paragraph" w:styleId="2">
    <w:name w:val="heading 2"/>
    <w:basedOn w:val="a"/>
    <w:link w:val="20"/>
    <w:uiPriority w:val="9"/>
    <w:qFormat/>
    <w:rsid w:val="00AC0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19F"/>
    <w:rPr>
      <w:b/>
      <w:bCs/>
    </w:rPr>
  </w:style>
  <w:style w:type="character" w:styleId="a5">
    <w:name w:val="Hyperlink"/>
    <w:basedOn w:val="a0"/>
    <w:uiPriority w:val="99"/>
    <w:semiHidden/>
    <w:unhideWhenUsed/>
    <w:rsid w:val="00AC01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19F"/>
  </w:style>
  <w:style w:type="character" w:customStyle="1" w:styleId="b-share-btnwrap">
    <w:name w:val="b-share-btn__wrap"/>
    <w:basedOn w:val="a0"/>
    <w:rsid w:val="00AC019F"/>
  </w:style>
  <w:style w:type="character" w:customStyle="1" w:styleId="b-share-counter">
    <w:name w:val="b-share-counter"/>
    <w:basedOn w:val="a0"/>
    <w:rsid w:val="00AC019F"/>
  </w:style>
  <w:style w:type="paragraph" w:styleId="a6">
    <w:name w:val="Balloon Text"/>
    <w:basedOn w:val="a"/>
    <w:link w:val="a7"/>
    <w:uiPriority w:val="99"/>
    <w:semiHidden/>
    <w:unhideWhenUsed/>
    <w:rsid w:val="00A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4</cp:revision>
  <dcterms:created xsi:type="dcterms:W3CDTF">2016-11-08T14:34:00Z</dcterms:created>
  <dcterms:modified xsi:type="dcterms:W3CDTF">2016-11-20T08:20:00Z</dcterms:modified>
</cp:coreProperties>
</file>