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51" w:rsidRDefault="000E3A51" w:rsidP="000E3A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3A51" w:rsidRPr="00464B98" w:rsidRDefault="000E3A51" w:rsidP="000E3A51">
      <w:pPr>
        <w:spacing w:after="0" w:line="408" w:lineRule="auto"/>
        <w:ind w:left="120"/>
        <w:jc w:val="center"/>
      </w:pPr>
      <w:r w:rsidRPr="00464B9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E3A51" w:rsidRDefault="000E3A51" w:rsidP="000E3A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Департамент  Брянской области по образованию и науке</w:t>
      </w:r>
    </w:p>
    <w:p w:rsidR="000E3A51" w:rsidRDefault="000E3A51" w:rsidP="000E3A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«</w:t>
      </w:r>
      <w:proofErr w:type="spellStart"/>
      <w:r>
        <w:rPr>
          <w:rFonts w:ascii="Times New Roman" w:hAnsi="Times New Roman"/>
          <w:b/>
          <w:color w:val="000000"/>
          <w:sz w:val="28"/>
        </w:rPr>
        <w:t>Рогнединский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район»</w:t>
      </w:r>
    </w:p>
    <w:p w:rsidR="000E3A51" w:rsidRPr="000E3A51" w:rsidRDefault="000E3A51" w:rsidP="000E3A51">
      <w:pPr>
        <w:spacing w:after="0" w:line="408" w:lineRule="auto"/>
        <w:ind w:left="120"/>
        <w:jc w:val="center"/>
      </w:pPr>
      <w:r w:rsidRPr="00464B98">
        <w:rPr>
          <w:rFonts w:ascii="Times New Roman" w:hAnsi="Times New Roman"/>
          <w:b/>
          <w:color w:val="000000"/>
          <w:sz w:val="28"/>
        </w:rPr>
        <w:t xml:space="preserve"> МБОУ Вороновская СОШ</w:t>
      </w: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5A449F6" wp14:editId="6AB65BD3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51" w:rsidRPr="00245E94" w:rsidRDefault="000E3A51" w:rsidP="000E3A51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3A51" w:rsidRPr="00245E94" w:rsidRDefault="000E3A51" w:rsidP="000E3A51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603F8E1" wp14:editId="416FB857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0E3A51" w:rsidRPr="00245E94" w:rsidTr="003C35F5">
        <w:tc>
          <w:tcPr>
            <w:tcW w:w="3042" w:type="dxa"/>
            <w:hideMark/>
          </w:tcPr>
          <w:p w:rsidR="000E3A51" w:rsidRPr="00245E94" w:rsidRDefault="000E3A51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0E3A51" w:rsidRPr="00245E94" w:rsidRDefault="000E3A51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на заседании методического объединения учителей </w:t>
            </w:r>
            <w:r w:rsidR="00664397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начальных классов</w:t>
            </w:r>
          </w:p>
          <w:p w:rsidR="000E3A51" w:rsidRPr="00245E94" w:rsidRDefault="000E3A51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0E3A51" w:rsidRPr="00E845E0" w:rsidRDefault="000E3A51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0E3A51" w:rsidRPr="00245E94" w:rsidRDefault="000E3A51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 от 27.08.2024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0E3A51" w:rsidRPr="00245E94" w:rsidRDefault="000E3A51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0E3A51" w:rsidRPr="00245E94" w:rsidRDefault="000E3A51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0E3A51" w:rsidRPr="00245E94" w:rsidRDefault="000E3A51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0E3A51" w:rsidRPr="00245E94" w:rsidRDefault="000E3A51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0E3A51" w:rsidRPr="00245E94" w:rsidRDefault="000E3A51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0E3A51" w:rsidRPr="00245E94" w:rsidRDefault="000E3A51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0E3A51" w:rsidRPr="00245E94" w:rsidRDefault="000E3A51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0E3A51" w:rsidRPr="00245E94" w:rsidRDefault="000E3A51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C64729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0E3A51" w:rsidRPr="00245E94" w:rsidRDefault="000E3A51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E3A51" w:rsidRPr="00464B98" w:rsidRDefault="000E3A51" w:rsidP="000E3A51">
      <w:pPr>
        <w:spacing w:after="0"/>
        <w:ind w:left="120"/>
      </w:pPr>
    </w:p>
    <w:p w:rsidR="000E3A51" w:rsidRPr="007C36AF" w:rsidRDefault="000E3A51" w:rsidP="000E3A51">
      <w:pPr>
        <w:spacing w:after="0" w:line="240" w:lineRule="auto"/>
        <w:ind w:left="120"/>
      </w:pPr>
    </w:p>
    <w:p w:rsidR="000E3A51" w:rsidRPr="007C36AF" w:rsidRDefault="000E3A51" w:rsidP="000E3A51">
      <w:pPr>
        <w:spacing w:after="0" w:line="240" w:lineRule="auto"/>
      </w:pPr>
    </w:p>
    <w:p w:rsidR="000E3A51" w:rsidRDefault="000E3A51" w:rsidP="000E3A5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3A51" w:rsidRPr="000E3A51" w:rsidRDefault="000E3A51" w:rsidP="000E3A51">
      <w:pPr>
        <w:spacing w:after="0" w:line="240" w:lineRule="auto"/>
        <w:ind w:left="120"/>
        <w:jc w:val="center"/>
        <w:rPr>
          <w:sz w:val="36"/>
          <w:szCs w:val="36"/>
        </w:rPr>
      </w:pPr>
      <w:r w:rsidRPr="000E3A5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 литературному чтению для 4  класса</w:t>
      </w: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0E3A51" w:rsidRDefault="000E3A51" w:rsidP="000E3A51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 xml:space="preserve">с. Вороново </w:t>
      </w: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>2024</w:t>
      </w:r>
    </w:p>
    <w:p w:rsidR="000E3A51" w:rsidRDefault="000E3A51" w:rsidP="000E3A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1262A7" w:rsidRPr="00605834" w:rsidRDefault="001262A7" w:rsidP="0089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литературному чтению для  класса составлена на основе авторской программы  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О.А.Александровой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М.И.Кузнецовой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«Литературное чтение на родном (русском) языке». Учебник «Литературное чтение»,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О.А.Александрова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М.И.Кузнецова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М., Просвещение. Содержание учебника соответствует Федеральному государственному образовательному стандарту основного общего образования. Предметное содержание учебника соответствует возрасту обучающихся и отражает круг интересов школьников;</w:t>
      </w:r>
    </w:p>
    <w:p w:rsidR="001262A7" w:rsidRPr="00605834" w:rsidRDefault="001262A7" w:rsidP="00126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Данная рабочая программа рассчитана на 0,5 учебных часа в неделю, что составляет   17 часов в год.</w:t>
      </w:r>
    </w:p>
    <w:p w:rsidR="00890602" w:rsidRPr="00605834" w:rsidRDefault="00890602" w:rsidP="0089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0602" w:rsidRPr="00605834" w:rsidRDefault="00890602" w:rsidP="00890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890602" w:rsidRPr="00605834" w:rsidRDefault="00890602" w:rsidP="00890602">
      <w:pPr>
        <w:shd w:val="clear" w:color="auto" w:fill="FFFFFF"/>
        <w:spacing w:after="0" w:line="240" w:lineRule="auto"/>
        <w:ind w:left="4" w:right="-2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детства. 10 ч.</w:t>
      </w:r>
    </w:p>
    <w:p w:rsidR="00890602" w:rsidRPr="00605834" w:rsidRDefault="00890602" w:rsidP="00890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Т. Аксаков</w:t>
      </w: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</w:t>
      </w: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Детские годы </w:t>
      </w:r>
      <w:proofErr w:type="gram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Багрова-внука</w:t>
      </w:r>
      <w:proofErr w:type="gram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Д.Н.</w:t>
      </w:r>
      <w:proofErr w:type="gram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Мамин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-Сибиряк</w:t>
      </w:r>
      <w:proofErr w:type="gram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 далёкого прошлого».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Е.В.Клюев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«Шагом марш»</w:t>
      </w:r>
      <w:proofErr w:type="gram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spellStart"/>
      <w:proofErr w:type="gram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И.П.Токмакова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Разговор татарника и спорыша».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Голуби».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Е.Н.Верейская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Три девочки».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О.В.Колпакова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«Большое сочинение про бабушку».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К.В.Лукашевич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«Моё милое детство».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Т.В.Михеева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«Асино лето».  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В.П.Крапивин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«Голубятня на жёлтой поляне».</w:t>
      </w:r>
    </w:p>
    <w:p w:rsidR="00890602" w:rsidRPr="00605834" w:rsidRDefault="00890602" w:rsidP="00890602">
      <w:pPr>
        <w:shd w:val="clear" w:color="auto" w:fill="FFFFFF"/>
        <w:spacing w:after="0" w:line="240" w:lineRule="auto"/>
        <w:ind w:left="4" w:right="-1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- Родина моя. 7ч.</w:t>
      </w:r>
    </w:p>
    <w:p w:rsidR="00890602" w:rsidRPr="00605834" w:rsidRDefault="00890602" w:rsidP="00890602">
      <w:pPr>
        <w:shd w:val="clear" w:color="auto" w:fill="FFFFFF"/>
        <w:spacing w:after="0" w:line="240" w:lineRule="auto"/>
        <w:ind w:left="4" w:right="-2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Е.В.Мурашова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«Афанасий Никитин».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Ю.М.Нагибин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«Маленькие рассказы о большой судьбе».  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А.Д.Дорофеева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«Веретено».  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В.Г.Распутин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Саяны»</w:t>
      </w:r>
      <w:proofErr w:type="gram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.Д.Берестов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«Мороз»,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Н.М.Рубцов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Вовремя грозы». Русские народные загадки о ветре, морозе, громе.</w:t>
      </w:r>
    </w:p>
    <w:p w:rsidR="00890602" w:rsidRPr="00605834" w:rsidRDefault="00890602" w:rsidP="001262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262A7" w:rsidRPr="00605834" w:rsidRDefault="001262A7" w:rsidP="001262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1262A7" w:rsidRPr="00605834" w:rsidRDefault="001262A7" w:rsidP="00126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Программа обеспечивает достижение необходимых личностных, </w:t>
      </w:r>
      <w:proofErr w:type="spell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 результатов освоения курса, заложенных в ФГОС НОО.</w:t>
      </w:r>
    </w:p>
    <w:p w:rsidR="001262A7" w:rsidRPr="00605834" w:rsidRDefault="001262A7" w:rsidP="00126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:rsidR="001262A7" w:rsidRPr="00605834" w:rsidRDefault="001262A7" w:rsidP="00126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отвечать на вопросы «Что значит поступать по совести, жить по совести, жить с чистой совестью?»;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понимать поступки героев произведения; соотносить поступки героев с реальными жизненными ситуациями; делать свой нравственный выбор;</w:t>
      </w:r>
    </w:p>
    <w:p w:rsidR="001262A7" w:rsidRPr="00605834" w:rsidRDefault="001262A7" w:rsidP="00126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внутренняя позиция школьника на уровне положительного отношения к уроку литературного чтения и к процессу чтения, ориентация на содержательные моменты школьной действительности;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мотивация обращения к художественной книге как источнику эстетического наслаждения; мотивация обращения к справочной и энциклопедической литературы как источнику получения информации;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первоначальные представления о нравственных понятиях (поступок, честность, верность слову), отраженных в литературных произведениях;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 своей работы на основе самостоятельно выбранных критериев или образца.</w:t>
      </w:r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Регулятивные УУД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</w:t>
      </w: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самостоятельно формулировать тему и цели урока; систему вопросов, рассматриваемую на уроке;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план решения вопросов совместно с учителем;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работать в соответствии с заявленным планом;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корректировать свою деятельность в соответствии с возможно допущенными ошибками;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диалоге с учителем вырабатывать критерии оценки и определять степень успешности выполнения задания.</w:t>
      </w:r>
    </w:p>
    <w:p w:rsidR="001262A7" w:rsidRPr="00605834" w:rsidRDefault="001262A7" w:rsidP="00126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осуществлять планирование своей и коллективной деятельности на основе осознаваемых целей;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корректировать свои действия с учетом поставленных задач;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работать с учебником, Хрестоматией и дополнительной литературой во внеурочное время;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проявлять инициативу при ответе на вопросы и при выполнении заданий;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адекватно оценивать действия окружающих и свои действия</w:t>
      </w:r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тексте; пересказывать; создавать собственное высказывание по аналогии;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сравнение, классификацию по заданным критериям;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необходимые слова в тексте; на основе опорных слов составлять свое высказывание;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составлять план к прочитанному или прослушанному произведению; на основе плана рассказывать о героях, событии.</w:t>
      </w:r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пересказывать небольшие по объему и разные по жанру тексты, формулировать выводы;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участвовать в обсуждении содержания и основной мысли текста;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ориентироваться в словарях и справочниках, в контролируемом пространстве Интернета;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проявлять инициативу в поиске дополнительной информации;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создавать художественные тексты разных жанров в устной и письменной форме;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понимать структуру построения рассуждения.</w:t>
      </w:r>
    </w:p>
    <w:p w:rsidR="001262A7" w:rsidRPr="00605834" w:rsidRDefault="001262A7" w:rsidP="00126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– прогнозировать содержание текста художественного произведения по заголовку, автору, жанру и осознавать цель чтения;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использовать различные виды чтения: изучающее, выборочное, ознакомительное, выборочное поисковое, выборочное просмотровое в соответствии с целью чтения (для всех видов текстов);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использовать простейшие приемы анализа различных видов текстов: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использовать различные формы интерпретации содержания текстов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ориентироваться в нравственном содержании </w:t>
      </w:r>
      <w:proofErr w:type="gramStart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самостоятельно делать выводы, соотносить поступки героев с нравственными нормами (только для художественных текстов);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различать на практическом уровне виды текстов (художественный и научно - популярный), опираясь на особенности каждого вида текста (для всех видов текстов);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участвовать в обсуждении прослушанного  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</w:t>
      </w:r>
    </w:p>
    <w:p w:rsidR="001262A7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родной литературы как одной из основных национально - 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1262A7" w:rsidRPr="00605834" w:rsidRDefault="001262A7" w:rsidP="001262A7">
      <w:pPr>
        <w:shd w:val="clear" w:color="auto" w:fill="FFFFFF"/>
        <w:spacing w:after="0" w:line="240" w:lineRule="auto"/>
        <w:ind w:right="-5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890602" w:rsidRPr="00605834" w:rsidRDefault="001262A7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</w:t>
      </w:r>
    </w:p>
    <w:p w:rsidR="00890602" w:rsidRPr="00605834" w:rsidRDefault="00890602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602" w:rsidRPr="00605834" w:rsidRDefault="00890602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0602" w:rsidRPr="00605834" w:rsidRDefault="00890602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769C" w:rsidRPr="00605834" w:rsidRDefault="001F769C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6863" w:rsidRPr="00605834" w:rsidRDefault="001E6863" w:rsidP="001E68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8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902"/>
        <w:gridCol w:w="1518"/>
        <w:gridCol w:w="1841"/>
        <w:gridCol w:w="1910"/>
        <w:gridCol w:w="2824"/>
      </w:tblGrid>
      <w:tr w:rsidR="001F769C" w:rsidRPr="00605834" w:rsidTr="00297501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>/п</w:t>
            </w:r>
          </w:p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F769C" w:rsidRPr="00605834" w:rsidTr="00297501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9C" w:rsidRPr="00605834" w:rsidRDefault="001F769C" w:rsidP="002975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9C" w:rsidRPr="00605834" w:rsidRDefault="001F769C" w:rsidP="0029750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9C" w:rsidRPr="00605834" w:rsidRDefault="001F769C" w:rsidP="0029750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F769C" w:rsidRPr="00605834" w:rsidTr="0029750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E6863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>Мир детства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1E6863" w:rsidRPr="0060583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60583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769C" w:rsidRPr="00605834" w:rsidTr="00297501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E6863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</w:rPr>
              <w:t xml:space="preserve">Россия </w:t>
            </w:r>
            <w:proofErr w:type="gramStart"/>
            <w:r w:rsidRPr="00605834">
              <w:rPr>
                <w:rFonts w:ascii="Times New Roman" w:hAnsi="Times New Roman" w:cs="Times New Roman"/>
              </w:rPr>
              <w:t>–Р</w:t>
            </w:r>
            <w:proofErr w:type="gramEnd"/>
            <w:r w:rsidRPr="00605834">
              <w:rPr>
                <w:rFonts w:ascii="Times New Roman" w:hAnsi="Times New Roman" w:cs="Times New Roman"/>
              </w:rPr>
              <w:t>одина моя.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E6863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605834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1F769C" w:rsidRPr="00605834" w:rsidTr="002975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1E6863" w:rsidRPr="0060583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E6863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F769C" w:rsidRPr="00605834" w:rsidRDefault="001F769C" w:rsidP="0029750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90602" w:rsidRPr="00605834" w:rsidRDefault="00890602" w:rsidP="001262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5D53" w:rsidRPr="00605834" w:rsidRDefault="00945D53" w:rsidP="001E68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62A7" w:rsidRPr="00605834" w:rsidRDefault="001E6863" w:rsidP="001E68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058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ПОУРОЧНОЕ ПЛАНИРОВАНИЕ</w:t>
      </w:r>
    </w:p>
    <w:tbl>
      <w:tblPr>
        <w:tblW w:w="16045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6425"/>
        <w:gridCol w:w="768"/>
        <w:gridCol w:w="870"/>
        <w:gridCol w:w="989"/>
        <w:gridCol w:w="1440"/>
        <w:gridCol w:w="15"/>
        <w:gridCol w:w="52"/>
        <w:gridCol w:w="1522"/>
        <w:gridCol w:w="2596"/>
        <w:gridCol w:w="378"/>
      </w:tblGrid>
      <w:tr w:rsidR="00890602" w:rsidRPr="00605834" w:rsidTr="00605834">
        <w:trPr>
          <w:gridAfter w:val="1"/>
          <w:wAfter w:w="378" w:type="dxa"/>
        </w:trPr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602" w:rsidRPr="00605834" w:rsidRDefault="00890602" w:rsidP="00B76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1262A7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2A7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6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02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0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2A7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5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890602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</w:t>
            </w:r>
          </w:p>
          <w:p w:rsidR="00890602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</w:tr>
      <w:tr w:rsidR="00890602" w:rsidRPr="00605834" w:rsidTr="00605834">
        <w:trPr>
          <w:gridAfter w:val="1"/>
          <w:wAfter w:w="378" w:type="dxa"/>
        </w:trPr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0602" w:rsidRPr="00605834" w:rsidRDefault="00890602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0602" w:rsidRPr="00605834" w:rsidRDefault="00890602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02" w:rsidRPr="00605834" w:rsidRDefault="00890602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02" w:rsidRPr="00605834" w:rsidRDefault="00890602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аботы.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602" w:rsidRPr="00605834" w:rsidRDefault="00890602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Практ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  <w:p w:rsidR="001262A7" w:rsidRPr="00605834" w:rsidRDefault="00890602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работы</w:t>
            </w: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02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62A7" w:rsidRPr="00605834" w:rsidRDefault="00890602" w:rsidP="00B76FF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25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02" w:rsidRPr="00605834" w:rsidRDefault="00890602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890602" w:rsidRPr="00605834" w:rsidTr="00605834">
        <w:trPr>
          <w:gridAfter w:val="1"/>
          <w:wAfter w:w="378" w:type="dxa"/>
        </w:trPr>
        <w:tc>
          <w:tcPr>
            <w:tcW w:w="130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262A7" w:rsidRPr="00605834" w:rsidRDefault="00890602" w:rsidP="001262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 Мир детства.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0602" w:rsidRPr="00605834" w:rsidRDefault="00890602" w:rsidP="001262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05834" w:rsidRPr="00605834" w:rsidTr="00605834">
        <w:trPr>
          <w:gridAfter w:val="1"/>
          <w:wAfter w:w="378" w:type="dxa"/>
          <w:trHeight w:val="970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Т. Аксаков</w:t>
            </w:r>
            <w:r w:rsidRPr="0060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«</w:t>
            </w: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Детские годы 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Багрова-внука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(фрагмент главы «Последовательные воспоминания»).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 w:rsidP="00605834">
            <w:pPr>
              <w:spacing w:line="240" w:lineRule="auto"/>
            </w:pPr>
            <w:r w:rsidRPr="00080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Д.Н.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Мамин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-Сибиряк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 далёкого прошлого» (глава «Книжка с картинками»)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17.01.2025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 w:rsidP="00605834">
            <w:pPr>
              <w:spacing w:line="240" w:lineRule="auto"/>
            </w:pPr>
            <w:r w:rsidRPr="00080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Е.В.Клюев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«Шагом марш»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24.01.2025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 w:rsidP="00605834">
            <w:pPr>
              <w:spacing w:line="240" w:lineRule="auto"/>
            </w:pPr>
            <w:r w:rsidRPr="00080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И.П.Токмакова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Разговор татарника и спорыша»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31.01.2025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 w:rsidP="00605834">
            <w:pPr>
              <w:spacing w:line="240" w:lineRule="auto"/>
            </w:pPr>
            <w:r w:rsidRPr="00905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Голуби»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07.02.2025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60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 w:rsidP="00605834">
            <w:pPr>
              <w:spacing w:line="240" w:lineRule="auto"/>
            </w:pPr>
            <w:r w:rsidRPr="00905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Е.Н.Верейская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Три девочки» 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фрагмент)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14.02.2025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>
            <w:r w:rsidRPr="00905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О.В.Колпакова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Большое сочинение про бабушку» 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главы « Про печку», «Про чистоту»)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21.02.2025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>
            <w:r w:rsidRPr="0033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К.В.Лукашевич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Моё милое детство» 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фрагмент)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28.02.2025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>
            <w:r w:rsidRPr="0033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Т.В.Михеева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Асино лето» </w:t>
            </w:r>
            <w:proofErr w:type="gram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фрагмент)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07.03.2025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>
            <w:r w:rsidRPr="0033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605834" w:rsidRPr="00605834" w:rsidTr="00605834">
        <w:trPr>
          <w:gridAfter w:val="1"/>
          <w:wAfter w:w="378" w:type="dxa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В.П.Крапивин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«Голубятня на жёлтой поляне»</w:t>
            </w:r>
          </w:p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 фрагмент)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14.03.2025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Default="00605834">
            <w:r w:rsidRPr="00337D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</w:tr>
      <w:tr w:rsidR="00D56325" w:rsidRPr="00605834" w:rsidTr="00605834">
        <w:trPr>
          <w:gridAfter w:val="1"/>
          <w:wAfter w:w="378" w:type="dxa"/>
        </w:trPr>
        <w:tc>
          <w:tcPr>
            <w:tcW w:w="1307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325" w:rsidRPr="00605834" w:rsidRDefault="00D56325" w:rsidP="001262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 Россия - Родина моя.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325" w:rsidRPr="00605834" w:rsidRDefault="00D56325" w:rsidP="001262A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1F64" w:rsidRPr="00605834" w:rsidTr="00605834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64" w:rsidRPr="00605834" w:rsidRDefault="006A1F6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64" w:rsidRPr="00605834" w:rsidRDefault="006A1F6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Е.В.Мурашова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Афанасий Никитин» (глава «</w:t>
            </w: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Каффа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1F64" w:rsidRPr="00605834" w:rsidRDefault="006A1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1F64" w:rsidRPr="00605834" w:rsidRDefault="006A1F6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F64" w:rsidRPr="00605834" w:rsidRDefault="006A1F6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A1F6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21.03.2025</w:t>
            </w:r>
          </w:p>
        </w:tc>
        <w:tc>
          <w:tcPr>
            <w:tcW w:w="15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A1F64" w:rsidRPr="00605834" w:rsidRDefault="006A1F6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A1F64" w:rsidRPr="00605834" w:rsidRDefault="00605834" w:rsidP="00297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1F64" w:rsidRPr="00605834" w:rsidRDefault="006A1F6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05834" w:rsidRPr="00605834" w:rsidTr="00605834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Ю.М.Нагибин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«Маленькие рассказы о большой судьбе» </w:t>
            </w:r>
          </w:p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глава « В школу»)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04.04.2025</w:t>
            </w:r>
          </w:p>
        </w:tc>
        <w:tc>
          <w:tcPr>
            <w:tcW w:w="15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Default="00605834">
            <w:r w:rsidRPr="00454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05834" w:rsidRPr="00605834" w:rsidTr="00605834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А.Д.Дорофеев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Веретено»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11.04.2025</w:t>
            </w:r>
          </w:p>
        </w:tc>
        <w:tc>
          <w:tcPr>
            <w:tcW w:w="158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Default="00605834">
            <w:r w:rsidRPr="00454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05834" w:rsidRPr="00605834" w:rsidTr="00605834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В.Г.Распутин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Саяны»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158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Default="00605834">
            <w:r w:rsidRPr="00816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05834" w:rsidRPr="00605834" w:rsidTr="00605834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926E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В.Д.Берестов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Мороз», </w:t>
            </w:r>
            <w:proofErr w:type="spellStart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Н.М.Рубцов</w:t>
            </w:r>
            <w:proofErr w:type="spellEnd"/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Во время грозы»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25.04.2025</w:t>
            </w:r>
          </w:p>
        </w:tc>
        <w:tc>
          <w:tcPr>
            <w:tcW w:w="158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Default="00605834">
            <w:r w:rsidRPr="00816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05834" w:rsidRPr="00605834" w:rsidTr="00605834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аттестация.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16.05.2025</w:t>
            </w:r>
          </w:p>
        </w:tc>
        <w:tc>
          <w:tcPr>
            <w:tcW w:w="158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Default="00605834">
            <w:r w:rsidRPr="00816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05834" w:rsidRPr="00605834" w:rsidTr="00605834"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загадки о ветре, морозе, громе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Pr="00605834" w:rsidRDefault="00435F3F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23.05.2025</w:t>
            </w:r>
          </w:p>
        </w:tc>
        <w:tc>
          <w:tcPr>
            <w:tcW w:w="158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05834" w:rsidRDefault="00605834">
            <w:r w:rsidRPr="00816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https://m.edsoo.ru/</w:t>
            </w: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5834" w:rsidRPr="00605834" w:rsidRDefault="00605834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1F769C" w:rsidRPr="00605834" w:rsidTr="00605834">
        <w:tc>
          <w:tcPr>
            <w:tcW w:w="74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69C" w:rsidRPr="00605834" w:rsidRDefault="001F769C" w:rsidP="001262A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56325" w:rsidRPr="00605834" w:rsidRDefault="001F769C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  <w:t>1717</w:t>
            </w:r>
          </w:p>
          <w:p w:rsidR="001F769C" w:rsidRPr="00605834" w:rsidRDefault="00D56325" w:rsidP="00D56325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A48AE" w:rsidRDefault="00AA48AE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  <w:p w:rsidR="001F769C" w:rsidRPr="00AA48AE" w:rsidRDefault="00AA48AE" w:rsidP="00AA48AE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1</w:t>
            </w:r>
            <w:r w:rsidRPr="00605834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69C" w:rsidRPr="00605834" w:rsidRDefault="001F769C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F769C" w:rsidRPr="00605834" w:rsidRDefault="001F769C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F769C" w:rsidRPr="00605834" w:rsidRDefault="001F769C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1F769C" w:rsidRPr="00605834" w:rsidRDefault="001F769C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69C" w:rsidRPr="00605834" w:rsidRDefault="001F769C" w:rsidP="001262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BD396A" w:rsidRPr="00605834" w:rsidRDefault="00BD396A" w:rsidP="001262A7">
      <w:pPr>
        <w:rPr>
          <w:rFonts w:ascii="Times New Roman" w:hAnsi="Times New Roman" w:cs="Times New Roman"/>
        </w:rPr>
      </w:pPr>
    </w:p>
    <w:p w:rsidR="00D24780" w:rsidRPr="00605834" w:rsidRDefault="00D24780" w:rsidP="001262A7">
      <w:pPr>
        <w:rPr>
          <w:rFonts w:ascii="Times New Roman" w:hAnsi="Times New Roman" w:cs="Times New Roman"/>
        </w:rPr>
      </w:pPr>
    </w:p>
    <w:p w:rsidR="00D24780" w:rsidRPr="00605834" w:rsidRDefault="00D24780" w:rsidP="001262A7">
      <w:pPr>
        <w:rPr>
          <w:rFonts w:ascii="Times New Roman" w:hAnsi="Times New Roman" w:cs="Times New Roman"/>
        </w:rPr>
      </w:pPr>
    </w:p>
    <w:p w:rsidR="00D24780" w:rsidRPr="00605834" w:rsidRDefault="00D24780" w:rsidP="00D24780">
      <w:pPr>
        <w:spacing w:after="0" w:line="240" w:lineRule="auto"/>
        <w:rPr>
          <w:rFonts w:ascii="Times New Roman" w:hAnsi="Times New Roman" w:cs="Times New Roman"/>
        </w:rPr>
      </w:pPr>
      <w:r w:rsidRPr="00605834">
        <w:rPr>
          <w:rFonts w:ascii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24780" w:rsidRPr="00605834" w:rsidRDefault="00D24780" w:rsidP="00D2478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605834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D24780" w:rsidRPr="00605834" w:rsidRDefault="00D24780" w:rsidP="00D24780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" w:name="affad5d6-e7c5-4217-a5f0-770d8e0e87a8"/>
      <w:r w:rsidRPr="00605834">
        <w:rPr>
          <w:rFonts w:ascii="Times New Roman" w:hAnsi="Times New Roman" w:cs="Times New Roman"/>
          <w:color w:val="000000"/>
          <w:sz w:val="28"/>
        </w:rPr>
        <w:t xml:space="preserve">• Литературное чтение на родном языке, 4 класс/ Александрова О.М, Кузнецова М.М., Романова М.Ю., и </w:t>
      </w:r>
      <w:proofErr w:type="spellStart"/>
      <w:proofErr w:type="gramStart"/>
      <w:r w:rsidRPr="00605834">
        <w:rPr>
          <w:rFonts w:ascii="Times New Roman" w:hAnsi="Times New Roman" w:cs="Times New Roman"/>
          <w:color w:val="000000"/>
          <w:sz w:val="28"/>
        </w:rPr>
        <w:t>др</w:t>
      </w:r>
      <w:proofErr w:type="spellEnd"/>
      <w:proofErr w:type="gramEnd"/>
      <w:r w:rsidRPr="00605834">
        <w:rPr>
          <w:rFonts w:ascii="Times New Roman" w:hAnsi="Times New Roman" w:cs="Times New Roman"/>
          <w:color w:val="000000"/>
          <w:sz w:val="28"/>
        </w:rPr>
        <w:t>, Акционерное общество «Издательство «Просвещение»</w:t>
      </w:r>
      <w:bookmarkEnd w:id="1"/>
    </w:p>
    <w:p w:rsidR="00D24780" w:rsidRPr="00605834" w:rsidRDefault="00D24780" w:rsidP="00D2478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24780" w:rsidRPr="00605834" w:rsidRDefault="00D24780" w:rsidP="00D2478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605834"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D24780" w:rsidRPr="00605834" w:rsidRDefault="00D24780" w:rsidP="00D2478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605834">
        <w:rPr>
          <w:rFonts w:ascii="Times New Roman" w:hAnsi="Times New Roman" w:cs="Times New Roman"/>
          <w:color w:val="000000"/>
          <w:sz w:val="28"/>
        </w:rPr>
        <w:t xml:space="preserve">Литературное чтение на родном языке, Учебник, 4 класс/ Александрова О.М, Кузнецова М.М., Романова М.Ю., и </w:t>
      </w:r>
      <w:proofErr w:type="spellStart"/>
      <w:proofErr w:type="gramStart"/>
      <w:r w:rsidRPr="00605834">
        <w:rPr>
          <w:rFonts w:ascii="Times New Roman" w:hAnsi="Times New Roman" w:cs="Times New Roman"/>
          <w:color w:val="000000"/>
          <w:sz w:val="28"/>
        </w:rPr>
        <w:t>др</w:t>
      </w:r>
      <w:proofErr w:type="spellEnd"/>
      <w:proofErr w:type="gramEnd"/>
      <w:r w:rsidRPr="00605834">
        <w:rPr>
          <w:rFonts w:ascii="Times New Roman" w:hAnsi="Times New Roman" w:cs="Times New Roman"/>
          <w:color w:val="000000"/>
          <w:sz w:val="28"/>
        </w:rPr>
        <w:t>, Акционерное общество «Издательство «Просвещение»</w:t>
      </w:r>
    </w:p>
    <w:p w:rsidR="00D24780" w:rsidRPr="00605834" w:rsidRDefault="00D24780" w:rsidP="00D2478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bookmarkStart w:id="2" w:name="d455677a-27ca-4068-ae57-28f9d9f99a29"/>
      <w:bookmarkEnd w:id="2"/>
      <w:r w:rsidRPr="00605834">
        <w:rPr>
          <w:rFonts w:ascii="Times New Roman" w:hAnsi="Times New Roman" w:cs="Times New Roman"/>
          <w:color w:val="000000"/>
          <w:sz w:val="28"/>
        </w:rPr>
        <w:t>Методическое пособие</w:t>
      </w:r>
    </w:p>
    <w:p w:rsidR="00D24780" w:rsidRPr="00605834" w:rsidRDefault="00D24780" w:rsidP="00D24780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D24780" w:rsidRPr="00605834" w:rsidRDefault="00D24780" w:rsidP="00D2478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605834">
        <w:rPr>
          <w:rFonts w:ascii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24780" w:rsidRPr="00605834" w:rsidRDefault="00D24780" w:rsidP="00D24780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605834">
        <w:rPr>
          <w:rFonts w:ascii="Times New Roman" w:hAnsi="Times New Roman" w:cs="Times New Roman"/>
          <w:color w:val="000000"/>
          <w:sz w:val="28"/>
        </w:rPr>
        <w:t>https://m.edsoo.ru/8bc47e88</w:t>
      </w:r>
      <w:r w:rsidRPr="00605834">
        <w:rPr>
          <w:rFonts w:ascii="Times New Roman" w:hAnsi="Times New Roman" w:cs="Times New Roman"/>
          <w:sz w:val="28"/>
        </w:rPr>
        <w:br/>
      </w:r>
      <w:r w:rsidRPr="00605834">
        <w:rPr>
          <w:rFonts w:ascii="Times New Roman" w:hAnsi="Times New Roman" w:cs="Times New Roman"/>
          <w:color w:val="000000"/>
          <w:sz w:val="28"/>
        </w:rPr>
        <w:t xml:space="preserve"> https://resh.edu.ru/subject/32/</w:t>
      </w:r>
      <w:r w:rsidRPr="00605834">
        <w:rPr>
          <w:rFonts w:ascii="Times New Roman" w:hAnsi="Times New Roman" w:cs="Times New Roman"/>
          <w:sz w:val="28"/>
        </w:rPr>
        <w:br/>
      </w:r>
      <w:bookmarkStart w:id="3" w:name="ead47bee-61c2-4353-b0fd-07c1eef54e3f"/>
      <w:bookmarkEnd w:id="3"/>
    </w:p>
    <w:p w:rsidR="00D24780" w:rsidRPr="00605834" w:rsidRDefault="00D24780" w:rsidP="001262A7">
      <w:pPr>
        <w:rPr>
          <w:rFonts w:ascii="Times New Roman" w:hAnsi="Times New Roman" w:cs="Times New Roman"/>
        </w:rPr>
      </w:pPr>
    </w:p>
    <w:sectPr w:rsidR="00D24780" w:rsidRPr="00605834" w:rsidSect="008906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774C"/>
    <w:multiLevelType w:val="hybridMultilevel"/>
    <w:tmpl w:val="CF0A295A"/>
    <w:lvl w:ilvl="0" w:tplc="D298C418">
      <w:start w:val="1"/>
      <w:numFmt w:val="bullet"/>
      <w:lvlText w:val="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BB6"/>
    <w:rsid w:val="000E3A51"/>
    <w:rsid w:val="001262A7"/>
    <w:rsid w:val="001E6863"/>
    <w:rsid w:val="001F769C"/>
    <w:rsid w:val="00435F3F"/>
    <w:rsid w:val="005C611A"/>
    <w:rsid w:val="00605834"/>
    <w:rsid w:val="00664397"/>
    <w:rsid w:val="006A1F64"/>
    <w:rsid w:val="00881ADE"/>
    <w:rsid w:val="00890602"/>
    <w:rsid w:val="00926EAF"/>
    <w:rsid w:val="00945D53"/>
    <w:rsid w:val="00AA48AE"/>
    <w:rsid w:val="00B13BB6"/>
    <w:rsid w:val="00B76FF1"/>
    <w:rsid w:val="00BD396A"/>
    <w:rsid w:val="00C64729"/>
    <w:rsid w:val="00D24780"/>
    <w:rsid w:val="00D5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1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81ADE"/>
    <w:rPr>
      <w:color w:val="0000FF"/>
      <w:u w:val="single"/>
    </w:rPr>
  </w:style>
  <w:style w:type="paragraph" w:customStyle="1" w:styleId="c28">
    <w:name w:val="c28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262A7"/>
  </w:style>
  <w:style w:type="paragraph" w:customStyle="1" w:styleId="c15">
    <w:name w:val="c15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262A7"/>
  </w:style>
  <w:style w:type="paragraph" w:customStyle="1" w:styleId="c16">
    <w:name w:val="c16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62A7"/>
  </w:style>
  <w:style w:type="character" w:customStyle="1" w:styleId="c14">
    <w:name w:val="c14"/>
    <w:basedOn w:val="a0"/>
    <w:rsid w:val="001262A7"/>
  </w:style>
  <w:style w:type="paragraph" w:customStyle="1" w:styleId="c23">
    <w:name w:val="c23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24780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0E3A51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1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81ADE"/>
    <w:rPr>
      <w:color w:val="0000FF"/>
      <w:u w:val="single"/>
    </w:rPr>
  </w:style>
  <w:style w:type="paragraph" w:customStyle="1" w:styleId="c28">
    <w:name w:val="c28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262A7"/>
  </w:style>
  <w:style w:type="paragraph" w:customStyle="1" w:styleId="c15">
    <w:name w:val="c15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262A7"/>
  </w:style>
  <w:style w:type="paragraph" w:customStyle="1" w:styleId="c16">
    <w:name w:val="c16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62A7"/>
  </w:style>
  <w:style w:type="character" w:customStyle="1" w:styleId="c14">
    <w:name w:val="c14"/>
    <w:basedOn w:val="a0"/>
    <w:rsid w:val="001262A7"/>
  </w:style>
  <w:style w:type="paragraph" w:customStyle="1" w:styleId="c23">
    <w:name w:val="c23"/>
    <w:basedOn w:val="a"/>
    <w:rsid w:val="0012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24780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0E3A51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26</cp:revision>
  <dcterms:created xsi:type="dcterms:W3CDTF">2024-08-15T15:04:00Z</dcterms:created>
  <dcterms:modified xsi:type="dcterms:W3CDTF">2024-09-10T07:33:00Z</dcterms:modified>
</cp:coreProperties>
</file>